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703F9" w14:textId="77777777" w:rsidR="00B47A79" w:rsidRPr="00B47A79" w:rsidRDefault="00B47A79" w:rsidP="00B47A79">
      <w:pPr>
        <w:spacing w:line="360" w:lineRule="auto"/>
        <w:jc w:val="center"/>
        <w:rPr>
          <w:rFonts w:ascii="Times" w:hAnsi="Times"/>
          <w:b/>
          <w:shd w:val="clear" w:color="auto" w:fill="FFFFFF"/>
          <w:lang w:eastAsia="fr-FR"/>
        </w:rPr>
      </w:pPr>
      <w:r w:rsidRPr="00B47A79">
        <w:rPr>
          <w:rFonts w:ascii="Times" w:hAnsi="Times"/>
          <w:b/>
          <w:shd w:val="clear" w:color="auto" w:fill="FFFFFF"/>
          <w:lang w:eastAsia="fr-FR"/>
        </w:rPr>
        <w:t>Le rapprochement entre République et Démocratie.</w:t>
      </w:r>
    </w:p>
    <w:p w14:paraId="11403F47" w14:textId="77777777" w:rsidR="00B47A79" w:rsidRDefault="00B47A79" w:rsidP="00B47A79">
      <w:pPr>
        <w:spacing w:line="360" w:lineRule="auto"/>
        <w:jc w:val="both"/>
        <w:rPr>
          <w:rFonts w:ascii="Times" w:hAnsi="Times"/>
          <w:shd w:val="clear" w:color="auto" w:fill="FFFFFF"/>
          <w:lang w:eastAsia="fr-FR"/>
        </w:rPr>
      </w:pPr>
    </w:p>
    <w:p w14:paraId="68C835C5" w14:textId="77777777" w:rsidR="00B47A79" w:rsidRPr="00B47A79" w:rsidRDefault="00B47A79" w:rsidP="00B47A79">
      <w:pPr>
        <w:spacing w:line="360" w:lineRule="auto"/>
        <w:jc w:val="both"/>
        <w:rPr>
          <w:rFonts w:ascii="Times" w:hAnsi="Times"/>
          <w:lang w:eastAsia="fr-FR"/>
        </w:rPr>
      </w:pPr>
    </w:p>
    <w:p w14:paraId="63C3C27F" w14:textId="77777777" w:rsidR="00B47A79" w:rsidRDefault="00B47A79" w:rsidP="00B47A79">
      <w:pPr>
        <w:spacing w:line="360" w:lineRule="auto"/>
        <w:jc w:val="both"/>
        <w:rPr>
          <w:rFonts w:ascii="Times" w:hAnsi="Times"/>
          <w:lang w:eastAsia="fr-FR"/>
        </w:rPr>
      </w:pPr>
      <w:r w:rsidRPr="00B47A79">
        <w:rPr>
          <w:rFonts w:ascii="Times" w:hAnsi="Times"/>
          <w:lang w:eastAsia="fr-FR"/>
        </w:rPr>
        <w:t>Déjà le cercle des premiers républicains autour de </w:t>
      </w:r>
      <w:r w:rsidRPr="00B47A79">
        <w:rPr>
          <w:rFonts w:ascii="Times" w:hAnsi="Times"/>
          <w:b/>
          <w:bCs/>
          <w:lang w:eastAsia="fr-FR"/>
        </w:rPr>
        <w:t>François Robert</w:t>
      </w:r>
      <w:r w:rsidRPr="00B47A79">
        <w:rPr>
          <w:rFonts w:ascii="Times" w:hAnsi="Times"/>
          <w:lang w:eastAsia="fr-FR"/>
        </w:rPr>
        <w:t>, </w:t>
      </w:r>
      <w:proofErr w:type="spellStart"/>
      <w:r w:rsidRPr="00B47A79">
        <w:rPr>
          <w:rFonts w:ascii="Times" w:hAnsi="Times"/>
          <w:b/>
          <w:bCs/>
          <w:lang w:eastAsia="fr-FR"/>
        </w:rPr>
        <w:t>Lavicomterie</w:t>
      </w:r>
      <w:proofErr w:type="spellEnd"/>
      <w:r w:rsidRPr="00B47A79">
        <w:rPr>
          <w:rFonts w:ascii="Times" w:hAnsi="Times"/>
          <w:lang w:eastAsia="fr-FR"/>
        </w:rPr>
        <w:t> et </w:t>
      </w:r>
      <w:r w:rsidRPr="00B47A79">
        <w:rPr>
          <w:rFonts w:ascii="Times" w:hAnsi="Times"/>
          <w:b/>
          <w:bCs/>
          <w:lang w:eastAsia="fr-FR"/>
        </w:rPr>
        <w:t xml:space="preserve">Louise de </w:t>
      </w:r>
      <w:proofErr w:type="spellStart"/>
      <w:r w:rsidRPr="00B47A79">
        <w:rPr>
          <w:rFonts w:ascii="Times" w:hAnsi="Times"/>
          <w:b/>
          <w:bCs/>
          <w:lang w:eastAsia="fr-FR"/>
        </w:rPr>
        <w:t>Kéralio</w:t>
      </w:r>
      <w:proofErr w:type="spellEnd"/>
      <w:r w:rsidRPr="00B47A79">
        <w:rPr>
          <w:rFonts w:ascii="Times" w:hAnsi="Times"/>
          <w:lang w:eastAsia="fr-FR"/>
        </w:rPr>
        <w:t>, qui formeront les cordeliers, revendiquait dès 1790 l’abolition de la monarchie au profit de la république elle-même conçue sur le mode de la démocratie directe antique.</w:t>
      </w:r>
    </w:p>
    <w:p w14:paraId="68096C9C" w14:textId="77777777" w:rsidR="00B47A79" w:rsidRPr="00B47A79" w:rsidRDefault="00B47A79" w:rsidP="00B47A79">
      <w:pPr>
        <w:spacing w:line="360" w:lineRule="auto"/>
        <w:jc w:val="both"/>
        <w:rPr>
          <w:rFonts w:ascii="Times" w:hAnsi="Times"/>
          <w:lang w:eastAsia="fr-FR"/>
        </w:rPr>
      </w:pPr>
    </w:p>
    <w:p w14:paraId="4C987AC8" w14:textId="77777777" w:rsidR="00B47A79" w:rsidRPr="00B47A79" w:rsidRDefault="00B47A79" w:rsidP="00B47A79">
      <w:pPr>
        <w:spacing w:line="360" w:lineRule="auto"/>
        <w:jc w:val="both"/>
        <w:rPr>
          <w:rFonts w:ascii="Times" w:hAnsi="Times"/>
          <w:lang w:eastAsia="fr-FR"/>
        </w:rPr>
      </w:pPr>
      <w:r w:rsidRPr="00B47A79">
        <w:rPr>
          <w:rFonts w:ascii="Times" w:hAnsi="Times"/>
          <w:lang w:eastAsia="fr-FR"/>
        </w:rPr>
        <w:t>A cette position s’opposait celle des futurs girondins comme </w:t>
      </w:r>
      <w:r w:rsidRPr="00B47A79">
        <w:rPr>
          <w:rFonts w:ascii="Times" w:hAnsi="Times"/>
          <w:b/>
          <w:bCs/>
          <w:lang w:eastAsia="fr-FR"/>
        </w:rPr>
        <w:t>Condorcet</w:t>
      </w:r>
      <w:r w:rsidRPr="00B47A79">
        <w:rPr>
          <w:rFonts w:ascii="Times" w:hAnsi="Times"/>
          <w:lang w:eastAsia="fr-FR"/>
        </w:rPr>
        <w:t>, </w:t>
      </w:r>
      <w:r w:rsidRPr="00B47A79">
        <w:rPr>
          <w:rFonts w:ascii="Times" w:hAnsi="Times"/>
          <w:b/>
          <w:bCs/>
          <w:lang w:eastAsia="fr-FR"/>
        </w:rPr>
        <w:t>Paine</w:t>
      </w:r>
      <w:r w:rsidRPr="00B47A79">
        <w:rPr>
          <w:rFonts w:ascii="Times" w:hAnsi="Times"/>
          <w:lang w:eastAsia="fr-FR"/>
        </w:rPr>
        <w:t> mais surtout </w:t>
      </w:r>
      <w:r w:rsidRPr="00B47A79">
        <w:rPr>
          <w:rFonts w:ascii="Times" w:hAnsi="Times"/>
          <w:b/>
          <w:bCs/>
          <w:lang w:eastAsia="fr-FR"/>
        </w:rPr>
        <w:t>Brissot</w:t>
      </w:r>
      <w:r w:rsidRPr="00B47A79">
        <w:rPr>
          <w:rFonts w:ascii="Times" w:hAnsi="Times"/>
          <w:lang w:eastAsia="fr-FR"/>
        </w:rPr>
        <w:t> qui revendiquaient également la république mais pour lui donner une forme représentative sur le modèle américain. En ce sens, il est juste d’écrire que « </w:t>
      </w:r>
      <w:r w:rsidRPr="00B47A79">
        <w:rPr>
          <w:rFonts w:ascii="Times" w:hAnsi="Times"/>
          <w:i/>
          <w:iCs/>
          <w:lang w:eastAsia="fr-FR"/>
        </w:rPr>
        <w:t>le républicanisme de Brissot résidait largement dans cette idée de la “démocratie représentative” qui tempère la représentation par la démocratie </w:t>
      </w:r>
      <w:r w:rsidRPr="00B47A79">
        <w:rPr>
          <w:rFonts w:ascii="Times" w:hAnsi="Times"/>
          <w:lang w:eastAsia="fr-FR"/>
        </w:rPr>
        <w:t>» (</w:t>
      </w:r>
      <w:r w:rsidRPr="00B47A79">
        <w:rPr>
          <w:rFonts w:ascii="Times" w:hAnsi="Times"/>
          <w:b/>
          <w:bCs/>
          <w:lang w:eastAsia="fr-FR"/>
        </w:rPr>
        <w:t xml:space="preserve">Patrice </w:t>
      </w:r>
      <w:proofErr w:type="spellStart"/>
      <w:r w:rsidRPr="00B47A79">
        <w:rPr>
          <w:rFonts w:ascii="Times" w:hAnsi="Times"/>
          <w:b/>
          <w:bCs/>
          <w:lang w:eastAsia="fr-FR"/>
        </w:rPr>
        <w:t>Guéniffey</w:t>
      </w:r>
      <w:proofErr w:type="spellEnd"/>
      <w:r w:rsidRPr="00B47A79">
        <w:rPr>
          <w:rFonts w:ascii="Times" w:hAnsi="Times"/>
          <w:lang w:eastAsia="fr-FR"/>
        </w:rPr>
        <w:t>, « </w:t>
      </w:r>
      <w:r w:rsidRPr="00B47A79">
        <w:rPr>
          <w:rFonts w:ascii="Times" w:hAnsi="Times"/>
          <w:i/>
          <w:iCs/>
          <w:lang w:eastAsia="fr-FR"/>
        </w:rPr>
        <w:t>Cordeliers ou girondins : la préhistoire de la République</w:t>
      </w:r>
      <w:r w:rsidRPr="00B47A79">
        <w:rPr>
          <w:rFonts w:ascii="Times" w:hAnsi="Times"/>
          <w:lang w:eastAsia="fr-FR"/>
        </w:rPr>
        <w:t> » </w:t>
      </w:r>
      <w:r w:rsidRPr="00B47A79">
        <w:rPr>
          <w:rFonts w:ascii="Times" w:hAnsi="Times"/>
          <w:i/>
          <w:iCs/>
          <w:lang w:eastAsia="fr-FR"/>
        </w:rPr>
        <w:t>in</w:t>
      </w:r>
      <w:r w:rsidRPr="00B47A79">
        <w:rPr>
          <w:rFonts w:ascii="Times" w:hAnsi="Times"/>
          <w:lang w:eastAsia="fr-FR"/>
        </w:rPr>
        <w:t> </w:t>
      </w:r>
      <w:r w:rsidRPr="00B47A79">
        <w:rPr>
          <w:rFonts w:ascii="Times" w:hAnsi="Times"/>
          <w:b/>
          <w:bCs/>
          <w:lang w:eastAsia="fr-FR"/>
        </w:rPr>
        <w:t>François Furet</w:t>
      </w:r>
      <w:r w:rsidRPr="00B47A79">
        <w:rPr>
          <w:rFonts w:ascii="Times" w:hAnsi="Times"/>
          <w:lang w:eastAsia="fr-FR"/>
        </w:rPr>
        <w:t>, </w:t>
      </w:r>
      <w:r w:rsidRPr="00B47A79">
        <w:rPr>
          <w:rFonts w:ascii="Times" w:hAnsi="Times"/>
          <w:b/>
          <w:bCs/>
          <w:lang w:eastAsia="fr-FR"/>
        </w:rPr>
        <w:t xml:space="preserve">Mona </w:t>
      </w:r>
      <w:proofErr w:type="spellStart"/>
      <w:r w:rsidRPr="00B47A79">
        <w:rPr>
          <w:rFonts w:ascii="Times" w:hAnsi="Times"/>
          <w:b/>
          <w:bCs/>
          <w:lang w:eastAsia="fr-FR"/>
        </w:rPr>
        <w:t>Ozouf</w:t>
      </w:r>
      <w:proofErr w:type="spellEnd"/>
      <w:r w:rsidRPr="00B47A79">
        <w:rPr>
          <w:rFonts w:ascii="Times" w:hAnsi="Times"/>
          <w:lang w:eastAsia="fr-FR"/>
        </w:rPr>
        <w:t> (</w:t>
      </w:r>
      <w:proofErr w:type="spellStart"/>
      <w:r w:rsidRPr="00B47A79">
        <w:rPr>
          <w:rFonts w:ascii="Times" w:hAnsi="Times"/>
          <w:lang w:eastAsia="fr-FR"/>
        </w:rPr>
        <w:t>dir</w:t>
      </w:r>
      <w:proofErr w:type="spellEnd"/>
      <w:r w:rsidRPr="00B47A79">
        <w:rPr>
          <w:rFonts w:ascii="Times" w:hAnsi="Times"/>
          <w:lang w:eastAsia="fr-FR"/>
        </w:rPr>
        <w:t>.), </w:t>
      </w:r>
      <w:r w:rsidRPr="00B47A79">
        <w:rPr>
          <w:rFonts w:ascii="Times" w:hAnsi="Times"/>
          <w:i/>
          <w:iCs/>
          <w:lang w:eastAsia="fr-FR"/>
        </w:rPr>
        <w:t>Le siècle de l’avènement républicain</w:t>
      </w:r>
      <w:r w:rsidRPr="00B47A79">
        <w:rPr>
          <w:rFonts w:ascii="Times" w:hAnsi="Times"/>
          <w:lang w:eastAsia="fr-FR"/>
        </w:rPr>
        <w:t>, Paris, Gallimard, 1993, p 218). C’est aussi dans cette voie assimilant la République à une démocratisation des institutions que s’engagea </w:t>
      </w:r>
      <w:r w:rsidRPr="00B47A79">
        <w:rPr>
          <w:rFonts w:ascii="Times" w:hAnsi="Times"/>
          <w:b/>
          <w:bCs/>
          <w:lang w:eastAsia="fr-FR"/>
        </w:rPr>
        <w:t>Condorcet</w:t>
      </w:r>
      <w:r w:rsidRPr="00B47A79">
        <w:rPr>
          <w:rFonts w:ascii="Times" w:hAnsi="Times"/>
          <w:lang w:eastAsia="fr-FR"/>
        </w:rPr>
        <w:t> d’abord avec les deux rapports sur la souveraineté d’août 1792 puis plus encore avec son projet de constitution de février 1793 [</w:t>
      </w:r>
      <w:proofErr w:type="spellStart"/>
      <w:r w:rsidRPr="00B47A79">
        <w:rPr>
          <w:rFonts w:ascii="Times" w:hAnsi="Times"/>
          <w:b/>
          <w:bCs/>
          <w:lang w:eastAsia="fr-FR"/>
        </w:rPr>
        <w:t>Gueniffey</w:t>
      </w:r>
      <w:proofErr w:type="spellEnd"/>
      <w:r w:rsidRPr="00B47A79">
        <w:rPr>
          <w:rFonts w:ascii="Times" w:hAnsi="Times"/>
          <w:lang w:eastAsia="fr-FR"/>
        </w:rPr>
        <w:t>, 1989, 313].</w:t>
      </w:r>
    </w:p>
    <w:p w14:paraId="10AB29E5" w14:textId="77777777" w:rsidR="00B47A79" w:rsidRDefault="00B47A79" w:rsidP="00B47A79">
      <w:pPr>
        <w:spacing w:line="360" w:lineRule="auto"/>
        <w:jc w:val="both"/>
        <w:rPr>
          <w:rFonts w:ascii="Times" w:hAnsi="Times"/>
          <w:lang w:eastAsia="fr-FR"/>
        </w:rPr>
      </w:pPr>
    </w:p>
    <w:p w14:paraId="1172E480" w14:textId="77777777" w:rsidR="00B47A79" w:rsidRPr="00B47A79" w:rsidRDefault="00B47A79" w:rsidP="00B47A79">
      <w:pPr>
        <w:spacing w:line="360" w:lineRule="auto"/>
        <w:jc w:val="both"/>
        <w:rPr>
          <w:rFonts w:ascii="Times" w:hAnsi="Times"/>
          <w:lang w:eastAsia="fr-FR"/>
        </w:rPr>
      </w:pPr>
      <w:bookmarkStart w:id="0" w:name="_GoBack"/>
      <w:bookmarkEnd w:id="0"/>
      <w:r w:rsidRPr="00B47A79">
        <w:rPr>
          <w:rFonts w:ascii="Times" w:hAnsi="Times"/>
          <w:lang w:eastAsia="fr-FR"/>
        </w:rPr>
        <w:t>Cependant l’identification de la démocratie à la République devait culminer dans la pensée montagnarde. Le discours de </w:t>
      </w:r>
      <w:r w:rsidRPr="00B47A79">
        <w:rPr>
          <w:rFonts w:ascii="Times" w:hAnsi="Times"/>
          <w:b/>
          <w:bCs/>
          <w:lang w:eastAsia="fr-FR"/>
        </w:rPr>
        <w:t>Robespierre</w:t>
      </w:r>
      <w:r w:rsidRPr="00B47A79">
        <w:rPr>
          <w:rFonts w:ascii="Times" w:hAnsi="Times"/>
          <w:lang w:eastAsia="fr-FR"/>
        </w:rPr>
        <w:t> du 5 février 1794 constitue le paroxysme d’une telle identification lorsqu’il évoque « </w:t>
      </w:r>
      <w:r w:rsidRPr="00B47A79">
        <w:rPr>
          <w:rFonts w:ascii="Times" w:hAnsi="Times"/>
          <w:i/>
          <w:iCs/>
          <w:lang w:eastAsia="fr-FR"/>
        </w:rPr>
        <w:t>le gouvernement démocratique ou républicain [car] ces deux mots sont synonymes malgré les abus de la langue vulgaire. (…) L’essence de la république ou de la démocratie est l’égalité </w:t>
      </w:r>
      <w:r w:rsidRPr="00B47A79">
        <w:rPr>
          <w:rFonts w:ascii="Times" w:hAnsi="Times"/>
          <w:lang w:eastAsia="fr-FR"/>
        </w:rPr>
        <w:t>». Déjà en avril 1793, anticipant sur l’élaboration d’une constitution montagnarde, </w:t>
      </w:r>
      <w:proofErr w:type="spellStart"/>
      <w:r w:rsidRPr="00B47A79">
        <w:rPr>
          <w:rFonts w:ascii="Times" w:hAnsi="Times"/>
          <w:b/>
          <w:bCs/>
          <w:lang w:eastAsia="fr-FR"/>
        </w:rPr>
        <w:t>Harmand</w:t>
      </w:r>
      <w:proofErr w:type="spellEnd"/>
      <w:r w:rsidRPr="00B47A79">
        <w:rPr>
          <w:rFonts w:ascii="Times" w:hAnsi="Times"/>
          <w:lang w:eastAsia="fr-FR"/>
        </w:rPr>
        <w:t> avait proposé la formulation suivante : « </w:t>
      </w:r>
      <w:r w:rsidRPr="00B47A79">
        <w:rPr>
          <w:rFonts w:ascii="Times" w:hAnsi="Times"/>
          <w:i/>
          <w:iCs/>
          <w:lang w:eastAsia="fr-FR"/>
        </w:rPr>
        <w:t>La Nation française (…) se constitue en république démocratique, une, indivisible et représentative </w:t>
      </w:r>
      <w:r w:rsidRPr="00B47A79">
        <w:rPr>
          <w:rFonts w:ascii="Times" w:hAnsi="Times"/>
          <w:lang w:eastAsia="fr-FR"/>
        </w:rPr>
        <w:t>» [</w:t>
      </w:r>
      <w:proofErr w:type="spellStart"/>
      <w:r w:rsidRPr="00B47A79">
        <w:rPr>
          <w:rFonts w:ascii="Times" w:hAnsi="Times"/>
          <w:b/>
          <w:bCs/>
          <w:lang w:eastAsia="fr-FR"/>
        </w:rPr>
        <w:t>Wolikow</w:t>
      </w:r>
      <w:proofErr w:type="spellEnd"/>
      <w:r w:rsidRPr="00B47A79">
        <w:rPr>
          <w:rFonts w:ascii="Times" w:hAnsi="Times"/>
          <w:lang w:eastAsia="fr-FR"/>
        </w:rPr>
        <w:t>, 1995, 68]. C’est donc largement dans l’ombre de l’idée de République que le concept moderne de démocratie est apparu. Il en résulta à la fois une certaine confusion quant à la distinction entre les deux concepts et une certaine équivoque quant au sens du mot démocratie qui semble avoir été borné le plus souvent au seul domaine institutionnel.</w:t>
      </w:r>
    </w:p>
    <w:p w14:paraId="7FB4BFB6" w14:textId="77777777" w:rsidR="00AE7676" w:rsidRPr="00B47A79" w:rsidRDefault="00B47A79" w:rsidP="00B47A79">
      <w:pPr>
        <w:spacing w:line="360" w:lineRule="auto"/>
        <w:jc w:val="both"/>
        <w:rPr>
          <w:rFonts w:ascii="Times" w:hAnsi="Times"/>
        </w:rPr>
      </w:pPr>
    </w:p>
    <w:sectPr w:rsidR="00AE7676" w:rsidRPr="00B47A79" w:rsidSect="00DE22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41BD1"/>
    <w:multiLevelType w:val="multilevel"/>
    <w:tmpl w:val="C4F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79"/>
    <w:rsid w:val="00813CFB"/>
    <w:rsid w:val="008938EF"/>
    <w:rsid w:val="00B47A79"/>
    <w:rsid w:val="00DE224B"/>
    <w:rsid w:val="00F8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069D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B47A79"/>
  </w:style>
  <w:style w:type="character" w:customStyle="1" w:styleId="important">
    <w:name w:val="important"/>
    <w:basedOn w:val="Policepardfaut"/>
    <w:rsid w:val="00B47A79"/>
  </w:style>
  <w:style w:type="character" w:customStyle="1" w:styleId="citation1">
    <w:name w:val="citation1"/>
    <w:basedOn w:val="Policepardfaut"/>
    <w:rsid w:val="00B4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1834</Characters>
  <Application>Microsoft Macintosh Word</Application>
  <DocSecurity>0</DocSecurity>
  <Lines>29</Lines>
  <Paragraphs>4</Paragraphs>
  <ScaleCrop>false</ScaleCrop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DURELLE-MARC</dc:creator>
  <cp:keywords/>
  <dc:description/>
  <cp:lastModifiedBy>Sarah DURELLE-MARC</cp:lastModifiedBy>
  <cp:revision>1</cp:revision>
  <dcterms:created xsi:type="dcterms:W3CDTF">2017-12-19T21:10:00Z</dcterms:created>
  <dcterms:modified xsi:type="dcterms:W3CDTF">2017-12-19T21:12:00Z</dcterms:modified>
</cp:coreProperties>
</file>